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6"/>
        </w:rPr>
      </w:pPr>
    </w:p>
    <w:p>
      <w:pPr>
        <w:pStyle w:val="3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信息工程学院学生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端正思想</w:t>
      </w:r>
      <w:r>
        <w:rPr>
          <w:rFonts w:hint="eastAsia" w:ascii="宋体" w:hAnsi="宋体" w:eastAsia="宋体" w:cs="宋体"/>
          <w:sz w:val="36"/>
          <w:szCs w:val="36"/>
        </w:rPr>
        <w:t>承诺书</w:t>
      </w:r>
    </w:p>
    <w:p>
      <w:pPr>
        <w:pStyle w:val="2"/>
        <w:rPr>
          <w:rFonts w:ascii="Microsoft YaHei UI"/>
          <w:b/>
        </w:rPr>
      </w:pPr>
    </w:p>
    <w:p>
      <w:pPr>
        <w:pStyle w:val="2"/>
        <w:spacing w:before="13"/>
        <w:rPr>
          <w:rFonts w:ascii="Microsoft YaHei UI"/>
          <w:b/>
          <w:sz w:val="14"/>
        </w:rPr>
      </w:pPr>
    </w:p>
    <w:p>
      <w:pPr>
        <w:pStyle w:val="2"/>
        <w:spacing w:line="417" w:lineRule="auto"/>
        <w:ind w:left="120" w:right="98" w:firstLine="559"/>
        <w:jc w:val="both"/>
      </w:pPr>
      <w:r>
        <w:rPr>
          <w:spacing w:val="-4"/>
        </w:rPr>
        <w:t>本人已参加学校组织开展的马克思主义宗教观教育相关活动，已</w:t>
      </w:r>
      <w:r>
        <w:t>知晓中华人民共和国教育法第八条规定：国家实行教育与宗教相分</w:t>
      </w:r>
      <w:r>
        <w:rPr>
          <w:spacing w:val="1"/>
        </w:rPr>
        <w:t xml:space="preserve"> </w:t>
      </w:r>
      <w:r>
        <w:rPr>
          <w:spacing w:val="-1"/>
        </w:rPr>
        <w:t>离。任何组织和个人不得利用宗教防碍国家教育制度的活动；已知晓</w:t>
      </w:r>
      <w:r>
        <w:rPr>
          <w:spacing w:val="-16"/>
        </w:rPr>
        <w:t xml:space="preserve">教育部 </w:t>
      </w:r>
      <w:r>
        <w:t>21</w:t>
      </w:r>
      <w:r>
        <w:rPr>
          <w:spacing w:val="-9"/>
        </w:rPr>
        <w:t xml:space="preserve"> 号令《普通高等学校学生管理规定》第四章第四十三条规</w:t>
      </w:r>
      <w:r>
        <w:rPr>
          <w:spacing w:val="-18"/>
        </w:rPr>
        <w:t>定：任何组织和个人不得在高校进行宗教活动。现郑重做出如下承诺：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417" w:lineRule="auto"/>
        <w:ind w:left="120" w:right="235" w:firstLine="559"/>
        <w:jc w:val="left"/>
        <w:rPr>
          <w:sz w:val="28"/>
        </w:rPr>
      </w:pPr>
      <w:r>
        <w:rPr>
          <w:sz w:val="28"/>
        </w:rPr>
        <w:t>自觉拥护党和国家的宗教政策,严格要求自已遵守学校规章制度。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417" w:lineRule="auto"/>
        <w:ind w:left="120" w:right="237" w:firstLine="559"/>
        <w:jc w:val="both"/>
        <w:rPr>
          <w:sz w:val="28"/>
        </w:rPr>
      </w:pPr>
      <w:r>
        <w:rPr>
          <w:sz w:val="28"/>
        </w:rPr>
        <w:t>模范遵守国家的法律法规,决不参加任何“法轮功”等邪教组</w:t>
      </w:r>
      <w:r>
        <w:rPr>
          <w:spacing w:val="-4"/>
          <w:sz w:val="28"/>
        </w:rPr>
        <w:t>织，在任何时候都清醒地认识到：坚决抵制邪恶极端，与极端思想作</w:t>
      </w:r>
      <w:r>
        <w:rPr>
          <w:sz w:val="28"/>
        </w:rPr>
        <w:t>斗争。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417" w:lineRule="auto"/>
        <w:ind w:left="120" w:right="235" w:firstLine="559"/>
        <w:jc w:val="both"/>
        <w:rPr>
          <w:sz w:val="28"/>
        </w:rPr>
      </w:pPr>
      <w:r>
        <w:rPr>
          <w:spacing w:val="-4"/>
          <w:sz w:val="28"/>
        </w:rPr>
        <w:t>决不参加、不组织任何非法宗教活动；决不加入任何非法传播</w:t>
      </w:r>
      <w:r>
        <w:rPr>
          <w:spacing w:val="-3"/>
          <w:sz w:val="28"/>
        </w:rPr>
        <w:t>宗教的微信、QQ、抖音等社交群；决不浏览、不下载、不转发、不传</w:t>
      </w:r>
      <w:r>
        <w:rPr>
          <w:sz w:val="28"/>
        </w:rPr>
        <w:t>播非法宗教宣传品和非法宗教有害信息、视频。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58" w:lineRule="exact"/>
        <w:ind w:left="962" w:right="0" w:hanging="284"/>
        <w:jc w:val="left"/>
        <w:rPr>
          <w:sz w:val="28"/>
        </w:rPr>
      </w:pPr>
      <w:r>
        <w:rPr>
          <w:sz w:val="28"/>
        </w:rPr>
        <w:t>决不着宗教色彩</w:t>
      </w:r>
      <w:r>
        <w:rPr>
          <w:rFonts w:hint="eastAsia"/>
          <w:sz w:val="28"/>
          <w:lang w:val="en-US" w:eastAsia="zh-CN"/>
        </w:rPr>
        <w:t>浓厚的</w:t>
      </w:r>
      <w:r>
        <w:rPr>
          <w:sz w:val="28"/>
        </w:rPr>
        <w:t>服饰，做到着装得体、举止文明。</w:t>
      </w:r>
    </w:p>
    <w:p>
      <w:pPr>
        <w:pStyle w:val="2"/>
      </w:pPr>
    </w:p>
    <w:p>
      <w:pPr>
        <w:pStyle w:val="2"/>
        <w:rPr>
          <w:sz w:val="39"/>
        </w:rPr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承诺日期：     年    月    日</w:t>
      </w: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p>
      <w:pPr>
        <w:pStyle w:val="2"/>
        <w:spacing w:before="35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正反面打印</w:t>
      </w:r>
      <w:r>
        <w:rPr>
          <w:rFonts w:hint="eastAsia"/>
          <w:b/>
          <w:bCs/>
          <w:lang w:eastAsia="zh-CN"/>
        </w:rPr>
        <w:t>）</w:t>
      </w:r>
    </w:p>
    <w:p>
      <w:pPr>
        <w:pStyle w:val="2"/>
        <w:spacing w:before="35"/>
      </w:pPr>
      <w:r>
        <w:t>专业班级：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</w:pPr>
      <w:r>
        <w:t>班级成员承诺签名：</w:t>
      </w:r>
    </w:p>
    <w:p>
      <w:pPr>
        <w:pStyle w:val="2"/>
        <w:spacing w:before="4"/>
        <w:ind w:left="0"/>
        <w:rPr>
          <w:sz w:val="10"/>
        </w:rPr>
      </w:pPr>
    </w:p>
    <w:tbl>
      <w:tblPr>
        <w:tblStyle w:val="4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644"/>
        <w:gridCol w:w="1644"/>
        <w:gridCol w:w="1644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</w:tbl>
    <w:p>
      <w:pPr>
        <w:pStyle w:val="2"/>
        <w:tabs>
          <w:tab w:val="left" w:pos="6280"/>
          <w:tab w:val="left" w:pos="7120"/>
        </w:tabs>
        <w:spacing w:line="374" w:lineRule="auto"/>
        <w:ind w:right="1262"/>
      </w:pPr>
    </w:p>
    <w:sectPr>
      <w:type w:val="continuous"/>
      <w:pgSz w:w="11910" w:h="16840"/>
      <w:pgMar w:top="158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4" w:hanging="2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29" w:hanging="2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83" w:hanging="2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38" w:hanging="2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93" w:hanging="2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47" w:hanging="2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02" w:hanging="2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56" w:hanging="28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13DD1E4D"/>
    <w:rsid w:val="310113B3"/>
    <w:rsid w:val="4AAF4A0B"/>
    <w:rsid w:val="6B851BAC"/>
    <w:rsid w:val="72683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line="484" w:lineRule="exact"/>
      <w:ind w:left="113" w:right="114"/>
      <w:jc w:val="center"/>
    </w:pPr>
    <w:rPr>
      <w:rFonts w:ascii="Microsoft YaHei UI" w:hAnsi="Microsoft YaHei UI" w:eastAsia="Microsoft YaHei UI" w:cs="Microsoft YaHei UI"/>
      <w:b/>
      <w:bCs/>
      <w:sz w:val="28"/>
      <w:szCs w:val="2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right="235" w:firstLine="559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2022-09-26T03:17:00Z</dcterms:created>
  <dc:creator>甜丫丫的小屋</dc:creator>
  <cp:lastModifiedBy>羽化而飞</cp:lastModifiedBy>
  <dcterms:modified xsi:type="dcterms:W3CDTF">2022-09-27T01:05:02Z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2052-11.8.2.9067</vt:lpwstr>
  </property>
</Properties>
</file>