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737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信息工程学院</w:t>
      </w:r>
    </w:p>
    <w:p>
      <w:pPr>
        <w:pStyle w:val="3"/>
        <w:spacing w:line="632" w:lineRule="exact"/>
      </w:pPr>
      <w:r>
        <w:rPr>
          <w:rFonts w:hint="eastAsia" w:ascii="宋体" w:hAnsi="宋体" w:eastAsia="宋体" w:cs="宋体"/>
        </w:rPr>
        <w:t>学生防电信诈骗承诺书</w:t>
      </w:r>
    </w:p>
    <w:p>
      <w:pPr>
        <w:pStyle w:val="2"/>
        <w:spacing w:before="290" w:line="417" w:lineRule="auto"/>
        <w:ind w:right="255" w:firstLine="559"/>
        <w:jc w:val="both"/>
      </w:pPr>
      <w:r>
        <w:rPr>
          <w:spacing w:val="-4"/>
        </w:rPr>
        <w:t>近年来，随着国际互联网、通信网络的发展，新型的网络消费方</w:t>
      </w:r>
      <w:r>
        <w:rPr>
          <w:spacing w:val="-8"/>
        </w:rPr>
        <w:t>式为广大群众带来了实惠和便利，同时也给不法分子利用现代通讯技</w:t>
      </w:r>
      <w:r>
        <w:rPr>
          <w:spacing w:val="-4"/>
        </w:rPr>
        <w:t>术和网络结算方式实施诈骗等犯罪活动提供了可乘之机。为有效遏制</w:t>
      </w:r>
      <w:r>
        <w:rPr>
          <w:spacing w:val="-8"/>
        </w:rPr>
        <w:t>电信诈骗犯罪案高发的态势，作为一名浙江水利水电学院信息工程学</w:t>
      </w:r>
      <w:r>
        <w:t>院的学生，我做出以下承诺：</w:t>
      </w:r>
    </w:p>
    <w:p>
      <w:pPr>
        <w:pStyle w:val="2"/>
        <w:spacing w:line="417" w:lineRule="auto"/>
        <w:ind w:right="115" w:firstLine="559"/>
      </w:pPr>
      <w:r>
        <w:t>一、不轻信。不轻信来历不明的电话和信息，不管诈骗分子使用什么甜言蜜语、花言巧语，都不轻易相信。及时挂掉电话，不回复信</w:t>
      </w:r>
      <w:r>
        <w:rPr>
          <w:spacing w:val="-23"/>
        </w:rPr>
        <w:t>息，不给诈骗分子进一步布设圈套的机会。下载“国家反诈中心”</w:t>
      </w:r>
      <w:r>
        <w:rPr>
          <w:spacing w:val="-3"/>
        </w:rPr>
        <w:t>APP，</w:t>
      </w:r>
      <w:r>
        <w:rPr>
          <w:spacing w:val="-137"/>
        </w:rPr>
        <w:t xml:space="preserve"> </w:t>
      </w:r>
      <w:r>
        <w:t>防止个人信息泄露或被篡改，保证个人信息安全无虞。</w:t>
      </w:r>
    </w:p>
    <w:p>
      <w:pPr>
        <w:pStyle w:val="2"/>
        <w:spacing w:line="417" w:lineRule="auto"/>
        <w:ind w:right="115" w:firstLine="559"/>
        <w:rPr>
          <w:sz w:val="20"/>
        </w:rPr>
      </w:pPr>
      <w:r>
        <w:rPr>
          <w:spacing w:val="-4"/>
        </w:rPr>
        <w:t>二、不透露。</w:t>
      </w:r>
      <w:r>
        <w:t>筑牢自己的心理防线，不要因贪小利而受不法分子或违法信息的诱惑。无论</w:t>
      </w:r>
      <w:r>
        <w:rPr>
          <w:rFonts w:hint="eastAsia"/>
          <w:lang w:val="en-US" w:eastAsia="zh-CN"/>
        </w:rPr>
        <w:t>何时</w:t>
      </w:r>
      <w:r>
        <w:t>，都不向对方透露自己及家人的身份、存款、银行卡等信息，如有疑问</w:t>
      </w:r>
      <w:r>
        <w:rPr>
          <w:rFonts w:hint="eastAsia"/>
          <w:lang w:eastAsia="zh-CN"/>
        </w:rPr>
        <w:t>，</w:t>
      </w:r>
      <w:r>
        <w:t>可第一时间拨打0571-86929110（</w:t>
      </w:r>
      <w:r>
        <w:rPr>
          <w:rFonts w:hint="eastAsia"/>
          <w:lang w:val="en-US" w:eastAsia="zh-CN"/>
        </w:rPr>
        <w:t>钱塘校区</w:t>
      </w:r>
      <w:r>
        <w:t>保卫处）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0572-3096110（南浔校区</w:t>
      </w:r>
      <w:r>
        <w:t>保卫处</w:t>
      </w:r>
      <w:r>
        <w:rPr>
          <w:rFonts w:hint="eastAsia"/>
          <w:lang w:val="en-US" w:eastAsia="zh-CN"/>
        </w:rPr>
        <w:t>）</w:t>
      </w:r>
      <w:r>
        <w:t>求助，或向亲戚、朋友、同事等核实情况。</w:t>
      </w:r>
    </w:p>
    <w:p>
      <w:pPr>
        <w:pStyle w:val="2"/>
        <w:spacing w:line="417" w:lineRule="auto"/>
        <w:ind w:right="256" w:firstLine="559"/>
        <w:jc w:val="both"/>
      </w:pPr>
      <w:r>
        <w:rPr>
          <w:spacing w:val="-4"/>
        </w:rPr>
        <w:t>三、不转帐。了解银行卡常识，保证自己银行卡内资金安全，决不向陌生人汇款、转账。不参加网络平台的投资、理财、返税等各种</w:t>
      </w:r>
      <w:r>
        <w:t>活动。</w:t>
      </w:r>
    </w:p>
    <w:p>
      <w:pPr>
        <w:pStyle w:val="2"/>
        <w:spacing w:line="417" w:lineRule="auto"/>
        <w:ind w:right="255" w:firstLine="559"/>
      </w:pPr>
      <w:r>
        <w:rPr>
          <w:spacing w:val="-4"/>
        </w:rPr>
        <w:t>四、严格遵守学校规定，规范自己的言行，不给犯罪分子可乘之</w:t>
      </w:r>
      <w:r>
        <w:t>机。</w:t>
      </w:r>
    </w:p>
    <w:p>
      <w:pPr>
        <w:pStyle w:val="2"/>
        <w:ind w:left="0"/>
      </w:pPr>
    </w:p>
    <w:p>
      <w:pPr>
        <w:pStyle w:val="2"/>
        <w:spacing w:line="417" w:lineRule="auto"/>
        <w:ind w:left="0" w:leftChars="0" w:right="255" w:firstLine="0" w:firstLineChars="0"/>
        <w:jc w:val="right"/>
      </w:pPr>
      <w:r>
        <w:rPr>
          <w:rFonts w:hint="eastAsia"/>
          <w:spacing w:val="-4"/>
          <w:lang w:val="en-US" w:eastAsia="zh-CN"/>
        </w:rPr>
        <w:t xml:space="preserve">承诺日期：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>
      <w:pPr>
        <w:spacing w:after="0"/>
        <w:jc w:val="right"/>
        <w:sectPr>
          <w:type w:val="continuous"/>
          <w:pgSz w:w="11910" w:h="16840"/>
          <w:pgMar w:top="1480" w:right="1540" w:bottom="280" w:left="1680" w:header="720" w:footer="720" w:gutter="0"/>
        </w:sectPr>
      </w:pPr>
    </w:p>
    <w:p>
      <w:pPr>
        <w:pStyle w:val="2"/>
        <w:spacing w:before="35"/>
      </w:pPr>
      <w:r>
        <w:t>专业班级：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</w:pPr>
      <w:r>
        <w:t>班级全体成员承诺签名：</w:t>
      </w:r>
    </w:p>
    <w:p>
      <w:pPr>
        <w:pStyle w:val="2"/>
        <w:spacing w:before="4"/>
        <w:ind w:left="0"/>
        <w:rPr>
          <w:sz w:val="10"/>
        </w:rPr>
      </w:pPr>
    </w:p>
    <w:tbl>
      <w:tblPr>
        <w:tblStyle w:val="4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644"/>
        <w:gridCol w:w="1644"/>
        <w:gridCol w:w="1644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  <w:tc>
          <w:tcPr>
            <w:tcW w:w="1644" w:type="dxa"/>
          </w:tcPr>
          <w:p>
            <w:pPr>
              <w:pStyle w:val="8"/>
              <w:rPr>
                <w:sz w:val="28"/>
              </w:rPr>
            </w:pPr>
          </w:p>
        </w:tc>
      </w:tr>
    </w:tbl>
    <w:p/>
    <w:sectPr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21B96B19"/>
    <w:rsid w:val="29A47F16"/>
    <w:rsid w:val="2D3174B4"/>
    <w:rsid w:val="7D1A7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line="557" w:lineRule="exact"/>
      <w:ind w:left="1735" w:right="1872"/>
      <w:jc w:val="center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2022-09-26T02:42:00Z</dcterms:created>
  <dc:creator>815-6</dc:creator>
  <cp:lastModifiedBy>羽化而飞</cp:lastModifiedBy>
  <dcterms:modified xsi:type="dcterms:W3CDTF">2022-09-27T01:04:20Z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2052-11.8.2.9067</vt:lpwstr>
  </property>
</Properties>
</file>